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93"/>
        <w:gridCol w:w="6852"/>
      </w:tblGrid>
      <w:tr w:rsidR="00420D3E" w:rsidRPr="00CC6CB9" w:rsidTr="004F440B">
        <w:trPr>
          <w:trHeight w:val="716"/>
        </w:trPr>
        <w:tc>
          <w:tcPr>
            <w:tcW w:w="1593" w:type="dxa"/>
          </w:tcPr>
          <w:p w:rsidR="00420D3E" w:rsidRPr="00CC6CB9" w:rsidRDefault="00420D3E" w:rsidP="00CC6CB9">
            <w:pPr>
              <w:pStyle w:val="Ttulo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6CB9">
              <w:rPr>
                <w:rFonts w:asciiTheme="minorHAnsi" w:hAnsiTheme="minorHAnsi" w:cstheme="minorHAnsi"/>
                <w:sz w:val="24"/>
                <w:szCs w:val="24"/>
              </w:rPr>
              <w:object w:dxaOrig="154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38.7pt" o:ole="">
                  <v:imagedata r:id="rId4" o:title=""/>
                </v:shape>
                <o:OLEObject Type="Embed" ProgID="Imaging.Document" ShapeID="_x0000_i1025" DrawAspect="Content" ObjectID="_1581705441" r:id="rId5"/>
              </w:object>
            </w:r>
          </w:p>
          <w:p w:rsidR="00420D3E" w:rsidRPr="00CC6CB9" w:rsidRDefault="00420D3E" w:rsidP="00CC6CB9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52" w:type="dxa"/>
          </w:tcPr>
          <w:p w:rsidR="00420D3E" w:rsidRPr="00CC6CB9" w:rsidRDefault="00420D3E" w:rsidP="00CC6CB9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C6CB9">
              <w:rPr>
                <w:rFonts w:cstheme="minorHAnsi"/>
                <w:b/>
                <w:sz w:val="24"/>
                <w:szCs w:val="24"/>
              </w:rPr>
              <w:t>UNIVERSIDADE FEDERAL FLUMINENSE</w:t>
            </w:r>
          </w:p>
          <w:p w:rsidR="00420D3E" w:rsidRPr="00CC6CB9" w:rsidRDefault="00420D3E" w:rsidP="00CC6CB9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6CB9">
              <w:rPr>
                <w:rFonts w:cstheme="minorHAnsi"/>
                <w:sz w:val="24"/>
                <w:szCs w:val="24"/>
              </w:rPr>
              <w:t>Instituto de Ciências Humanas e Filosofia</w:t>
            </w:r>
          </w:p>
          <w:p w:rsidR="00420D3E" w:rsidRPr="00CC6CB9" w:rsidRDefault="00420D3E" w:rsidP="00CC6CB9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6CB9">
              <w:rPr>
                <w:rFonts w:cstheme="minorHAnsi"/>
                <w:sz w:val="24"/>
                <w:szCs w:val="24"/>
              </w:rPr>
              <w:t xml:space="preserve">   Departamento de Antropologia</w:t>
            </w:r>
          </w:p>
        </w:tc>
      </w:tr>
    </w:tbl>
    <w:p w:rsidR="00420D3E" w:rsidRPr="00CC6CB9" w:rsidRDefault="00420D3E" w:rsidP="00CC6CB9">
      <w:pPr>
        <w:pStyle w:val="Ttulo2"/>
        <w:contextualSpacing/>
        <w:jc w:val="center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CC6CB9">
        <w:rPr>
          <w:rFonts w:asciiTheme="minorHAnsi" w:hAnsiTheme="minorHAnsi" w:cstheme="minorHAnsi"/>
          <w:b w:val="0"/>
          <w:color w:val="auto"/>
          <w:sz w:val="24"/>
          <w:szCs w:val="24"/>
        </w:rPr>
        <w:t>PROGRAMA DE CURSO</w:t>
      </w:r>
    </w:p>
    <w:p w:rsidR="00420D3E" w:rsidRPr="00CC6CB9" w:rsidRDefault="00420D3E" w:rsidP="00CC6CB9">
      <w:pPr>
        <w:pStyle w:val="Ttulo1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CC6CB9" w:rsidRDefault="00CC6CB9" w:rsidP="00CC6CB9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20D3E" w:rsidRPr="00CC6CB9" w:rsidRDefault="00B723A7" w:rsidP="00CC6CB9">
      <w:pPr>
        <w:spacing w:line="240" w:lineRule="auto"/>
        <w:contextualSpacing/>
        <w:rPr>
          <w:rFonts w:cstheme="minorHAnsi"/>
          <w:sz w:val="24"/>
          <w:szCs w:val="24"/>
        </w:rPr>
      </w:pPr>
      <w:r w:rsidRPr="00CC6CB9">
        <w:rPr>
          <w:rFonts w:cstheme="minorHAnsi"/>
          <w:sz w:val="24"/>
          <w:szCs w:val="24"/>
        </w:rPr>
        <w:t>DISCIPLINA:</w:t>
      </w:r>
      <w:r w:rsidR="00420D3E" w:rsidRPr="00CC6CB9">
        <w:rPr>
          <w:rFonts w:cstheme="minorHAnsi"/>
          <w:sz w:val="24"/>
          <w:szCs w:val="24"/>
        </w:rPr>
        <w:t xml:space="preserve"> </w:t>
      </w:r>
      <w:r w:rsidR="00BB182A">
        <w:rPr>
          <w:rFonts w:cstheme="minorHAnsi"/>
          <w:sz w:val="24"/>
          <w:szCs w:val="24"/>
        </w:rPr>
        <w:t>INTRODUÇÃO À ANTROPOLOGIA</w:t>
      </w:r>
      <w:r w:rsidR="00EC2DFE">
        <w:rPr>
          <w:rFonts w:cstheme="minorHAnsi"/>
          <w:sz w:val="24"/>
          <w:szCs w:val="24"/>
        </w:rPr>
        <w:t xml:space="preserve">      </w:t>
      </w:r>
      <w:r w:rsidR="00615507">
        <w:rPr>
          <w:rFonts w:cstheme="minorHAnsi"/>
          <w:sz w:val="24"/>
          <w:szCs w:val="24"/>
        </w:rPr>
        <w:t>GAP00151</w:t>
      </w:r>
      <w:r w:rsidR="00EC2DFE">
        <w:rPr>
          <w:rFonts w:cstheme="minorHAnsi"/>
          <w:sz w:val="24"/>
          <w:szCs w:val="24"/>
        </w:rPr>
        <w:t xml:space="preserve">      1º / 2018</w:t>
      </w:r>
    </w:p>
    <w:p w:rsidR="00420D3E" w:rsidRPr="00CC6CB9" w:rsidRDefault="00420D3E" w:rsidP="00CC6CB9">
      <w:pPr>
        <w:spacing w:line="240" w:lineRule="auto"/>
        <w:contextualSpacing/>
        <w:rPr>
          <w:rFonts w:cstheme="minorHAnsi"/>
          <w:sz w:val="24"/>
          <w:szCs w:val="24"/>
        </w:rPr>
      </w:pPr>
      <w:r w:rsidRPr="00CC6CB9">
        <w:rPr>
          <w:rFonts w:cstheme="minorHAnsi"/>
          <w:sz w:val="24"/>
          <w:szCs w:val="24"/>
        </w:rPr>
        <w:t xml:space="preserve">PROFESSORA: </w:t>
      </w:r>
      <w:r w:rsidR="00B723A7" w:rsidRPr="00CC6CB9">
        <w:rPr>
          <w:rFonts w:cstheme="minorHAnsi"/>
          <w:sz w:val="24"/>
          <w:szCs w:val="24"/>
        </w:rPr>
        <w:t>SIMONE PONDÉ VASSALLO</w:t>
      </w:r>
    </w:p>
    <w:p w:rsidR="00BB182A" w:rsidRDefault="00420D3E" w:rsidP="00CC6CB9">
      <w:pPr>
        <w:spacing w:line="240" w:lineRule="auto"/>
        <w:contextualSpacing/>
        <w:rPr>
          <w:rFonts w:cstheme="minorHAnsi"/>
          <w:sz w:val="24"/>
          <w:szCs w:val="24"/>
        </w:rPr>
      </w:pPr>
      <w:r w:rsidRPr="00CC6CB9">
        <w:rPr>
          <w:rFonts w:cstheme="minorHAnsi"/>
          <w:sz w:val="24"/>
          <w:szCs w:val="24"/>
        </w:rPr>
        <w:t xml:space="preserve">HORÁRIO: </w:t>
      </w:r>
      <w:r w:rsidR="00EC2DFE">
        <w:rPr>
          <w:rFonts w:cstheme="minorHAnsi"/>
          <w:sz w:val="24"/>
          <w:szCs w:val="24"/>
        </w:rPr>
        <w:t>2as e 4as</w:t>
      </w:r>
      <w:r w:rsidRPr="00CC6CB9">
        <w:rPr>
          <w:rFonts w:cstheme="minorHAnsi"/>
          <w:sz w:val="24"/>
          <w:szCs w:val="24"/>
        </w:rPr>
        <w:t xml:space="preserve"> </w:t>
      </w:r>
      <w:r w:rsidR="00D70F05" w:rsidRPr="00CC6CB9">
        <w:rPr>
          <w:rFonts w:cstheme="minorHAnsi"/>
          <w:sz w:val="24"/>
          <w:szCs w:val="24"/>
        </w:rPr>
        <w:t xml:space="preserve">DE </w:t>
      </w:r>
      <w:r w:rsidR="00C16549">
        <w:rPr>
          <w:rFonts w:cstheme="minorHAnsi"/>
          <w:sz w:val="24"/>
          <w:szCs w:val="24"/>
        </w:rPr>
        <w:t>1</w:t>
      </w:r>
      <w:r w:rsidR="00EC2DFE">
        <w:rPr>
          <w:rFonts w:cstheme="minorHAnsi"/>
          <w:sz w:val="24"/>
          <w:szCs w:val="24"/>
        </w:rPr>
        <w:t>6</w:t>
      </w:r>
      <w:r w:rsidR="00D70F05" w:rsidRPr="00CC6CB9">
        <w:rPr>
          <w:rFonts w:cstheme="minorHAnsi"/>
          <w:sz w:val="24"/>
          <w:szCs w:val="24"/>
        </w:rPr>
        <w:t xml:space="preserve">h </w:t>
      </w:r>
      <w:proofErr w:type="gramStart"/>
      <w:r w:rsidR="00D70F05" w:rsidRPr="00CC6CB9">
        <w:rPr>
          <w:rFonts w:cstheme="minorHAnsi"/>
          <w:sz w:val="24"/>
          <w:szCs w:val="24"/>
        </w:rPr>
        <w:t>ÀS</w:t>
      </w:r>
      <w:proofErr w:type="gramEnd"/>
      <w:r w:rsidR="00D70F05" w:rsidRPr="00CC6CB9">
        <w:rPr>
          <w:rFonts w:cstheme="minorHAnsi"/>
          <w:sz w:val="24"/>
          <w:szCs w:val="24"/>
        </w:rPr>
        <w:t xml:space="preserve"> </w:t>
      </w:r>
      <w:r w:rsidR="00EC2DFE">
        <w:rPr>
          <w:rFonts w:cstheme="minorHAnsi"/>
          <w:sz w:val="24"/>
          <w:szCs w:val="24"/>
        </w:rPr>
        <w:t>18</w:t>
      </w:r>
      <w:r w:rsidR="00D70F05" w:rsidRPr="00CC6CB9">
        <w:rPr>
          <w:rFonts w:cstheme="minorHAnsi"/>
          <w:sz w:val="24"/>
          <w:szCs w:val="24"/>
        </w:rPr>
        <w:t>h</w:t>
      </w:r>
      <w:r w:rsidRPr="00CC6CB9">
        <w:rPr>
          <w:rFonts w:cstheme="minorHAnsi"/>
          <w:sz w:val="24"/>
          <w:szCs w:val="24"/>
        </w:rPr>
        <w:t xml:space="preserve">          </w:t>
      </w:r>
    </w:p>
    <w:p w:rsidR="00BB182A" w:rsidRDefault="00BB182A" w:rsidP="00CC6CB9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E1450" w:rsidRDefault="00EE1450" w:rsidP="00EE1450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71B68" w:rsidRDefault="00371B68" w:rsidP="00EE1450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EMENTA</w:t>
      </w:r>
    </w:p>
    <w:p w:rsidR="00371B68" w:rsidRDefault="00371B68" w:rsidP="00EE1450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20D3E" w:rsidRPr="00371B68" w:rsidRDefault="00371B68" w:rsidP="00EE1450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71B68">
        <w:rPr>
          <w:sz w:val="24"/>
          <w:szCs w:val="24"/>
        </w:rPr>
        <w:t>A antropologia como campo de conhecimento. Sistematização do conhecimento antropológico através de esquemas conceituais explicativos. Problemas básicos de organização social, política e econômica dentro da perspectiva antropológica. Conhecimento e crença na sistematização do universo; sistemas de valores e padrões de comportamento: magia, religião e ciência; mitologia e arte.</w:t>
      </w:r>
      <w:r w:rsidR="007F02A4">
        <w:rPr>
          <w:sz w:val="24"/>
          <w:szCs w:val="24"/>
        </w:rPr>
        <w:t xml:space="preserve"> A</w:t>
      </w:r>
      <w:r w:rsidRPr="00371B68">
        <w:rPr>
          <w:sz w:val="24"/>
          <w:szCs w:val="24"/>
        </w:rPr>
        <w:t xml:space="preserve"> antropologia como crítica ao senso comum. Direitos humanos, diversidade étnico-racial e noção de “raça”.</w:t>
      </w:r>
      <w:r w:rsidR="00420D3E" w:rsidRPr="00371B68">
        <w:rPr>
          <w:rFonts w:cstheme="minorHAnsi"/>
          <w:sz w:val="24"/>
          <w:szCs w:val="24"/>
        </w:rPr>
        <w:t xml:space="preserve">              </w:t>
      </w:r>
    </w:p>
    <w:p w:rsidR="00420D3E" w:rsidRPr="00371B68" w:rsidRDefault="00420D3E" w:rsidP="00EE1450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E71AB" w:rsidRDefault="004E71AB" w:rsidP="00EE1450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CC6CB9" w:rsidRPr="00CC6CB9" w:rsidRDefault="00914BDA" w:rsidP="00EE1450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Bibliografia </w:t>
      </w:r>
      <w:r w:rsidR="004E71AB">
        <w:rPr>
          <w:rFonts w:cstheme="minorHAnsi"/>
          <w:sz w:val="24"/>
          <w:szCs w:val="24"/>
        </w:rPr>
        <w:t>preliminar</w:t>
      </w:r>
      <w:r>
        <w:rPr>
          <w:rFonts w:cstheme="minorHAnsi"/>
          <w:sz w:val="24"/>
          <w:szCs w:val="24"/>
        </w:rPr>
        <w:t>:</w:t>
      </w:r>
    </w:p>
    <w:p w:rsidR="00CC6CB9" w:rsidRDefault="00CC6CB9" w:rsidP="0046641B">
      <w:pPr>
        <w:suppressAutoHyphens/>
        <w:spacing w:line="240" w:lineRule="auto"/>
        <w:ind w:right="-1"/>
        <w:jc w:val="both"/>
        <w:rPr>
          <w:rFonts w:cstheme="minorHAnsi"/>
          <w:spacing w:val="-3"/>
          <w:sz w:val="24"/>
          <w:szCs w:val="24"/>
        </w:rPr>
      </w:pPr>
    </w:p>
    <w:p w:rsidR="00000B1A" w:rsidRDefault="00000B1A" w:rsidP="0046641B">
      <w:pPr>
        <w:suppressAutoHyphens/>
        <w:spacing w:line="240" w:lineRule="auto"/>
        <w:ind w:right="-1"/>
        <w:jc w:val="both"/>
        <w:rPr>
          <w:rFonts w:cstheme="minorHAnsi"/>
          <w:spacing w:val="-3"/>
          <w:sz w:val="24"/>
          <w:szCs w:val="24"/>
        </w:rPr>
      </w:pPr>
      <w:r w:rsidRPr="00CC6CB9">
        <w:rPr>
          <w:rFonts w:cstheme="minorHAnsi"/>
          <w:spacing w:val="-3"/>
          <w:sz w:val="24"/>
          <w:szCs w:val="24"/>
        </w:rPr>
        <w:t xml:space="preserve">MINNER, </w:t>
      </w:r>
      <w:proofErr w:type="spellStart"/>
      <w:r w:rsidRPr="00CC6CB9">
        <w:rPr>
          <w:rFonts w:cstheme="minorHAnsi"/>
          <w:spacing w:val="-3"/>
          <w:sz w:val="24"/>
          <w:szCs w:val="24"/>
        </w:rPr>
        <w:t>Horace</w:t>
      </w:r>
      <w:proofErr w:type="spellEnd"/>
      <w:r w:rsidRPr="00CC6CB9">
        <w:rPr>
          <w:rFonts w:cstheme="minorHAnsi"/>
          <w:spacing w:val="-3"/>
          <w:sz w:val="24"/>
          <w:szCs w:val="24"/>
        </w:rPr>
        <w:t xml:space="preserve">.  “O ritual do corpo entre os </w:t>
      </w:r>
      <w:proofErr w:type="spellStart"/>
      <w:r w:rsidRPr="00CC6CB9">
        <w:rPr>
          <w:rFonts w:cstheme="minorHAnsi"/>
          <w:spacing w:val="-3"/>
          <w:sz w:val="24"/>
          <w:szCs w:val="24"/>
        </w:rPr>
        <w:t>Sonacirema</w:t>
      </w:r>
      <w:proofErr w:type="spellEnd"/>
      <w:r w:rsidRPr="00CC6CB9">
        <w:rPr>
          <w:rFonts w:cstheme="minorHAnsi"/>
          <w:spacing w:val="-3"/>
          <w:sz w:val="24"/>
          <w:szCs w:val="24"/>
        </w:rPr>
        <w:t>”. (</w:t>
      </w:r>
      <w:proofErr w:type="spellStart"/>
      <w:r w:rsidRPr="00E76FA2">
        <w:rPr>
          <w:rFonts w:cstheme="minorHAnsi"/>
          <w:i/>
          <w:spacing w:val="-3"/>
          <w:sz w:val="24"/>
          <w:szCs w:val="24"/>
        </w:rPr>
        <w:t>American</w:t>
      </w:r>
      <w:proofErr w:type="spellEnd"/>
      <w:r w:rsidRPr="00E76FA2">
        <w:rPr>
          <w:rFonts w:cstheme="minorHAnsi"/>
          <w:i/>
          <w:spacing w:val="-3"/>
          <w:sz w:val="24"/>
          <w:szCs w:val="24"/>
        </w:rPr>
        <w:t xml:space="preserve"> </w:t>
      </w:r>
      <w:proofErr w:type="spellStart"/>
      <w:r w:rsidRPr="00E76FA2">
        <w:rPr>
          <w:rFonts w:cstheme="minorHAnsi"/>
          <w:i/>
          <w:spacing w:val="-3"/>
          <w:sz w:val="24"/>
          <w:szCs w:val="24"/>
        </w:rPr>
        <w:t>Anthropologist</w:t>
      </w:r>
      <w:proofErr w:type="spellEnd"/>
      <w:r w:rsidRPr="00E76FA2">
        <w:rPr>
          <w:rFonts w:cstheme="minorHAnsi"/>
          <w:spacing w:val="-3"/>
          <w:sz w:val="24"/>
          <w:szCs w:val="24"/>
        </w:rPr>
        <w:t xml:space="preserve"> v. 58</w:t>
      </w:r>
      <w:r w:rsidRPr="00CC6CB9">
        <w:rPr>
          <w:rFonts w:cstheme="minorHAnsi"/>
          <w:spacing w:val="-3"/>
          <w:sz w:val="24"/>
          <w:szCs w:val="24"/>
        </w:rPr>
        <w:t xml:space="preserve">, 1956) </w:t>
      </w:r>
      <w:r w:rsidRPr="00E76FA2">
        <w:rPr>
          <w:rFonts w:cstheme="minorHAnsi"/>
          <w:i/>
          <w:spacing w:val="-3"/>
          <w:sz w:val="24"/>
          <w:szCs w:val="24"/>
        </w:rPr>
        <w:t>Cadernos de Aula n. 1</w:t>
      </w:r>
      <w:r w:rsidRPr="00CC6CB9">
        <w:rPr>
          <w:rFonts w:cstheme="minorHAnsi"/>
          <w:spacing w:val="-3"/>
          <w:sz w:val="24"/>
          <w:szCs w:val="24"/>
        </w:rPr>
        <w:t xml:space="preserve"> LPS, trad. Eduardo V. de Castro, p. 33-36.</w:t>
      </w:r>
    </w:p>
    <w:p w:rsidR="006006D3" w:rsidRDefault="006006D3" w:rsidP="006006D3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sz w:val="24"/>
          <w:szCs w:val="24"/>
        </w:rPr>
      </w:pPr>
      <w:r w:rsidRPr="006006D3">
        <w:rPr>
          <w:rFonts w:eastAsia="TrebuchetMS" w:cstheme="minorHAnsi"/>
          <w:sz w:val="24"/>
          <w:szCs w:val="24"/>
        </w:rPr>
        <w:t xml:space="preserve">SCHEURMANN, Erich (org.). </w:t>
      </w:r>
      <w:r w:rsidRPr="006006D3">
        <w:rPr>
          <w:rFonts w:eastAsia="TrebuchetMS" w:cstheme="minorHAnsi"/>
          <w:i/>
          <w:iCs/>
          <w:sz w:val="24"/>
          <w:szCs w:val="24"/>
        </w:rPr>
        <w:t xml:space="preserve">O </w:t>
      </w:r>
      <w:proofErr w:type="spellStart"/>
      <w:r w:rsidRPr="006006D3">
        <w:rPr>
          <w:rFonts w:eastAsia="TrebuchetMS" w:cstheme="minorHAnsi"/>
          <w:i/>
          <w:iCs/>
          <w:sz w:val="24"/>
          <w:szCs w:val="24"/>
        </w:rPr>
        <w:t>Papalagui</w:t>
      </w:r>
      <w:proofErr w:type="spellEnd"/>
      <w:r w:rsidRPr="006006D3">
        <w:rPr>
          <w:rFonts w:eastAsia="TrebuchetMS" w:cstheme="minorHAnsi"/>
          <w:i/>
          <w:iCs/>
          <w:sz w:val="24"/>
          <w:szCs w:val="24"/>
        </w:rPr>
        <w:t xml:space="preserve">. Discursos de </w:t>
      </w:r>
      <w:proofErr w:type="spellStart"/>
      <w:r w:rsidRPr="006006D3">
        <w:rPr>
          <w:rFonts w:eastAsia="TrebuchetMS" w:cstheme="minorHAnsi"/>
          <w:i/>
          <w:iCs/>
          <w:sz w:val="24"/>
          <w:szCs w:val="24"/>
        </w:rPr>
        <w:t>Tuiavii</w:t>
      </w:r>
      <w:proofErr w:type="spellEnd"/>
      <w:r w:rsidRPr="006006D3">
        <w:rPr>
          <w:rFonts w:eastAsia="TrebuchetMS" w:cstheme="minorHAnsi"/>
          <w:i/>
          <w:iCs/>
          <w:sz w:val="24"/>
          <w:szCs w:val="24"/>
        </w:rPr>
        <w:t xml:space="preserve"> chefe da tribo de Tia </w:t>
      </w:r>
      <w:proofErr w:type="spellStart"/>
      <w:r w:rsidRPr="006006D3">
        <w:rPr>
          <w:rFonts w:eastAsia="TrebuchetMS" w:cstheme="minorHAnsi"/>
          <w:i/>
          <w:iCs/>
          <w:sz w:val="24"/>
          <w:szCs w:val="24"/>
        </w:rPr>
        <w:t>véa</w:t>
      </w:r>
      <w:proofErr w:type="spellEnd"/>
      <w:r w:rsidRPr="006006D3">
        <w:rPr>
          <w:rFonts w:eastAsia="TrebuchetMS" w:cstheme="minorHAnsi"/>
          <w:i/>
          <w:iCs/>
          <w:sz w:val="24"/>
          <w:szCs w:val="24"/>
        </w:rPr>
        <w:t xml:space="preserve"> nos mares do sul</w:t>
      </w:r>
      <w:r w:rsidRPr="006006D3">
        <w:rPr>
          <w:rFonts w:eastAsia="TrebuchetMS" w:cstheme="minorHAnsi"/>
          <w:sz w:val="24"/>
          <w:szCs w:val="24"/>
        </w:rPr>
        <w:t>.</w:t>
      </w:r>
      <w:r>
        <w:rPr>
          <w:rFonts w:eastAsia="TrebuchetMS" w:cstheme="minorHAnsi"/>
          <w:sz w:val="24"/>
          <w:szCs w:val="24"/>
        </w:rPr>
        <w:t xml:space="preserve"> </w:t>
      </w:r>
      <w:r w:rsidRPr="006006D3">
        <w:rPr>
          <w:rFonts w:eastAsia="TrebuchetMS" w:cstheme="minorHAnsi"/>
          <w:sz w:val="24"/>
          <w:szCs w:val="24"/>
        </w:rPr>
        <w:t>Lisboa: Edições Antígona, 1996.</w:t>
      </w:r>
    </w:p>
    <w:p w:rsidR="00A023AD" w:rsidRPr="006006D3" w:rsidRDefault="00A023AD" w:rsidP="006006D3">
      <w:pPr>
        <w:autoSpaceDE w:val="0"/>
        <w:autoSpaceDN w:val="0"/>
        <w:adjustRightInd w:val="0"/>
        <w:spacing w:after="0" w:line="240" w:lineRule="auto"/>
        <w:rPr>
          <w:rFonts w:cstheme="minorHAnsi"/>
          <w:spacing w:val="-3"/>
          <w:sz w:val="24"/>
          <w:szCs w:val="24"/>
        </w:rPr>
      </w:pPr>
    </w:p>
    <w:p w:rsidR="00000B1A" w:rsidRPr="00CC6CB9" w:rsidRDefault="00000B1A" w:rsidP="0046641B">
      <w:pPr>
        <w:suppressAutoHyphens/>
        <w:spacing w:line="240" w:lineRule="auto"/>
        <w:ind w:right="-1"/>
        <w:jc w:val="both"/>
        <w:rPr>
          <w:rFonts w:cstheme="minorHAnsi"/>
          <w:spacing w:val="-3"/>
          <w:sz w:val="24"/>
          <w:szCs w:val="24"/>
        </w:rPr>
      </w:pPr>
      <w:r w:rsidRPr="00CC6CB9">
        <w:rPr>
          <w:rFonts w:cstheme="minorHAnsi"/>
          <w:spacing w:val="-3"/>
          <w:sz w:val="24"/>
          <w:szCs w:val="24"/>
        </w:rPr>
        <w:t xml:space="preserve">ROCHA, </w:t>
      </w:r>
      <w:proofErr w:type="spellStart"/>
      <w:r w:rsidRPr="00CC6CB9">
        <w:rPr>
          <w:rFonts w:cstheme="minorHAnsi"/>
          <w:spacing w:val="-3"/>
          <w:sz w:val="24"/>
          <w:szCs w:val="24"/>
        </w:rPr>
        <w:t>Everardo</w:t>
      </w:r>
      <w:proofErr w:type="spellEnd"/>
      <w:r w:rsidRPr="00CC6CB9">
        <w:rPr>
          <w:rFonts w:cstheme="minorHAnsi"/>
          <w:spacing w:val="-3"/>
          <w:sz w:val="24"/>
          <w:szCs w:val="24"/>
        </w:rPr>
        <w:t xml:space="preserve"> P. G. </w:t>
      </w:r>
      <w:r w:rsidR="004F1CBC">
        <w:rPr>
          <w:rFonts w:cstheme="minorHAnsi"/>
          <w:spacing w:val="-3"/>
          <w:sz w:val="24"/>
          <w:szCs w:val="24"/>
        </w:rPr>
        <w:t>Capítulo 1.</w:t>
      </w:r>
      <w:r w:rsidRPr="00CC6CB9">
        <w:rPr>
          <w:rFonts w:cstheme="minorHAnsi"/>
          <w:spacing w:val="-3"/>
          <w:sz w:val="24"/>
          <w:szCs w:val="24"/>
        </w:rPr>
        <w:t xml:space="preserve"> </w:t>
      </w:r>
      <w:r w:rsidRPr="00E76FA2">
        <w:rPr>
          <w:rFonts w:cstheme="minorHAnsi"/>
          <w:i/>
          <w:spacing w:val="-3"/>
          <w:sz w:val="24"/>
          <w:szCs w:val="24"/>
        </w:rPr>
        <w:t>O que é etnocentrismo</w:t>
      </w:r>
      <w:r w:rsidRPr="00CC6CB9">
        <w:rPr>
          <w:rFonts w:cstheme="minorHAnsi"/>
          <w:spacing w:val="-3"/>
          <w:sz w:val="24"/>
          <w:szCs w:val="24"/>
        </w:rPr>
        <w:t xml:space="preserve">. </w:t>
      </w:r>
      <w:proofErr w:type="spellStart"/>
      <w:r w:rsidRPr="00CC6CB9">
        <w:rPr>
          <w:rFonts w:cstheme="minorHAnsi"/>
          <w:spacing w:val="-3"/>
          <w:sz w:val="24"/>
          <w:szCs w:val="24"/>
        </w:rPr>
        <w:t>Col</w:t>
      </w:r>
      <w:proofErr w:type="spellEnd"/>
      <w:r w:rsidRPr="00CC6CB9">
        <w:rPr>
          <w:rFonts w:cstheme="minorHAnsi"/>
          <w:spacing w:val="-3"/>
          <w:sz w:val="24"/>
          <w:szCs w:val="24"/>
        </w:rPr>
        <w:t xml:space="preserve"> Primeiros Passos n. 124.  São Paulo: Brasiliense, 1984.</w:t>
      </w:r>
    </w:p>
    <w:p w:rsidR="00000B1A" w:rsidRPr="00CC6CB9" w:rsidRDefault="00000B1A" w:rsidP="0046641B">
      <w:pPr>
        <w:spacing w:line="240" w:lineRule="auto"/>
        <w:ind w:right="-1"/>
        <w:jc w:val="both"/>
        <w:rPr>
          <w:rFonts w:cstheme="minorHAnsi"/>
          <w:sz w:val="24"/>
          <w:szCs w:val="24"/>
        </w:rPr>
      </w:pPr>
      <w:r w:rsidRPr="00CC6CB9">
        <w:rPr>
          <w:rFonts w:cstheme="minorHAnsi"/>
          <w:sz w:val="24"/>
          <w:szCs w:val="24"/>
        </w:rPr>
        <w:t xml:space="preserve">GEERTZ, </w:t>
      </w:r>
      <w:proofErr w:type="gramStart"/>
      <w:r w:rsidRPr="00CC6CB9">
        <w:rPr>
          <w:rFonts w:cstheme="minorHAnsi"/>
          <w:sz w:val="24"/>
          <w:szCs w:val="24"/>
        </w:rPr>
        <w:t>Clifford.</w:t>
      </w:r>
      <w:proofErr w:type="gramEnd"/>
      <w:r w:rsidRPr="00CC6CB9">
        <w:rPr>
          <w:rFonts w:cstheme="minorHAnsi"/>
          <w:sz w:val="24"/>
          <w:szCs w:val="24"/>
        </w:rPr>
        <w:t>“</w:t>
      </w:r>
      <w:r w:rsidR="00E76FA2">
        <w:rPr>
          <w:rFonts w:cstheme="minorHAnsi"/>
          <w:sz w:val="24"/>
          <w:szCs w:val="24"/>
        </w:rPr>
        <w:t>O impacto do conceito de cultura sobre o conceito de homem</w:t>
      </w:r>
      <w:r w:rsidRPr="00CC6CB9">
        <w:rPr>
          <w:rFonts w:cstheme="minorHAnsi"/>
          <w:sz w:val="24"/>
          <w:szCs w:val="24"/>
        </w:rPr>
        <w:t xml:space="preserve">”. </w:t>
      </w:r>
      <w:r w:rsidRPr="00CC6CB9">
        <w:rPr>
          <w:rFonts w:cstheme="minorHAnsi"/>
          <w:sz w:val="24"/>
          <w:szCs w:val="24"/>
          <w:u w:val="single"/>
        </w:rPr>
        <w:t>In</w:t>
      </w:r>
      <w:r w:rsidRPr="00CC6CB9">
        <w:rPr>
          <w:rFonts w:cstheme="minorHAnsi"/>
          <w:sz w:val="24"/>
          <w:szCs w:val="24"/>
        </w:rPr>
        <w:t xml:space="preserve"> ____. </w:t>
      </w:r>
      <w:r w:rsidRPr="00E76FA2">
        <w:rPr>
          <w:rFonts w:cstheme="minorHAnsi"/>
          <w:i/>
          <w:sz w:val="24"/>
          <w:szCs w:val="24"/>
        </w:rPr>
        <w:t>A interpretação das culturas</w:t>
      </w:r>
      <w:r w:rsidRPr="00CC6CB9">
        <w:rPr>
          <w:rFonts w:cstheme="minorHAnsi"/>
          <w:sz w:val="24"/>
          <w:szCs w:val="24"/>
        </w:rPr>
        <w:t>. Rio de Janeiro: LTC, 1989.</w:t>
      </w:r>
    </w:p>
    <w:p w:rsidR="00000B1A" w:rsidRPr="00CC6CB9" w:rsidRDefault="00000B1A" w:rsidP="0046641B">
      <w:pPr>
        <w:spacing w:line="240" w:lineRule="auto"/>
        <w:ind w:right="-1"/>
        <w:jc w:val="both"/>
        <w:rPr>
          <w:rFonts w:cstheme="minorHAnsi"/>
          <w:sz w:val="24"/>
          <w:szCs w:val="24"/>
        </w:rPr>
      </w:pPr>
      <w:r w:rsidRPr="00CC6CB9">
        <w:rPr>
          <w:rFonts w:cstheme="minorHAnsi"/>
          <w:sz w:val="24"/>
          <w:szCs w:val="24"/>
        </w:rPr>
        <w:t xml:space="preserve">LEVI-STRAUSS, </w:t>
      </w:r>
      <w:proofErr w:type="gramStart"/>
      <w:r w:rsidRPr="00CC6CB9">
        <w:rPr>
          <w:rFonts w:cstheme="minorHAnsi"/>
          <w:sz w:val="24"/>
          <w:szCs w:val="24"/>
        </w:rPr>
        <w:t>Claude.</w:t>
      </w:r>
      <w:proofErr w:type="gramEnd"/>
      <w:r w:rsidRPr="00CC6CB9">
        <w:rPr>
          <w:rFonts w:cstheme="minorHAnsi"/>
          <w:sz w:val="24"/>
          <w:szCs w:val="24"/>
        </w:rPr>
        <w:t xml:space="preserve">“Raça e História”- partes 1 a 4. In ____. </w:t>
      </w:r>
      <w:r w:rsidRPr="004E71AB">
        <w:rPr>
          <w:rFonts w:cstheme="minorHAnsi"/>
          <w:i/>
          <w:sz w:val="24"/>
          <w:szCs w:val="24"/>
        </w:rPr>
        <w:t xml:space="preserve">Antropologia estrutural </w:t>
      </w:r>
      <w:proofErr w:type="gramStart"/>
      <w:r w:rsidRPr="004E71AB">
        <w:rPr>
          <w:rFonts w:cstheme="minorHAnsi"/>
          <w:i/>
          <w:sz w:val="24"/>
          <w:szCs w:val="24"/>
        </w:rPr>
        <w:t>2</w:t>
      </w:r>
      <w:proofErr w:type="gramEnd"/>
      <w:r w:rsidRPr="00CC6CB9">
        <w:rPr>
          <w:rFonts w:cstheme="minorHAnsi"/>
          <w:sz w:val="24"/>
          <w:szCs w:val="24"/>
        </w:rPr>
        <w:t xml:space="preserve">. Rio de Janeiro: Tempo </w:t>
      </w:r>
      <w:proofErr w:type="gramStart"/>
      <w:r w:rsidRPr="00CC6CB9">
        <w:rPr>
          <w:rFonts w:cstheme="minorHAnsi"/>
          <w:sz w:val="24"/>
          <w:szCs w:val="24"/>
        </w:rPr>
        <w:t>Brasileiro, 1976</w:t>
      </w:r>
      <w:proofErr w:type="gramEnd"/>
      <w:r w:rsidRPr="00CC6CB9">
        <w:rPr>
          <w:rFonts w:cstheme="minorHAnsi"/>
          <w:sz w:val="24"/>
          <w:szCs w:val="24"/>
        </w:rPr>
        <w:t>.</w:t>
      </w:r>
    </w:p>
    <w:p w:rsidR="00000B1A" w:rsidRPr="00CC6CB9" w:rsidRDefault="00000B1A" w:rsidP="0046641B">
      <w:pPr>
        <w:spacing w:line="240" w:lineRule="auto"/>
        <w:ind w:right="-1"/>
        <w:jc w:val="both"/>
        <w:rPr>
          <w:rFonts w:cstheme="minorHAnsi"/>
          <w:sz w:val="24"/>
          <w:szCs w:val="24"/>
        </w:rPr>
      </w:pPr>
      <w:r w:rsidRPr="00CC6CB9">
        <w:rPr>
          <w:rFonts w:cstheme="minorHAnsi"/>
          <w:sz w:val="24"/>
          <w:szCs w:val="24"/>
        </w:rPr>
        <w:t xml:space="preserve">MALINOWSKI, </w:t>
      </w:r>
      <w:proofErr w:type="spellStart"/>
      <w:r w:rsidRPr="00CC6CB9">
        <w:rPr>
          <w:rFonts w:cstheme="minorHAnsi"/>
          <w:sz w:val="24"/>
          <w:szCs w:val="24"/>
        </w:rPr>
        <w:t>Bronislaw</w:t>
      </w:r>
      <w:proofErr w:type="spellEnd"/>
      <w:r w:rsidRPr="00CC6CB9">
        <w:rPr>
          <w:rFonts w:cstheme="minorHAnsi"/>
          <w:sz w:val="24"/>
          <w:szCs w:val="24"/>
        </w:rPr>
        <w:t>. “Introdução: o assunto, o método e</w:t>
      </w:r>
      <w:proofErr w:type="gramStart"/>
      <w:r w:rsidRPr="00CC6CB9">
        <w:rPr>
          <w:rFonts w:cstheme="minorHAnsi"/>
          <w:sz w:val="24"/>
          <w:szCs w:val="24"/>
        </w:rPr>
        <w:t xml:space="preserve">  </w:t>
      </w:r>
      <w:proofErr w:type="gramEnd"/>
      <w:r w:rsidRPr="00CC6CB9">
        <w:rPr>
          <w:rFonts w:cstheme="minorHAnsi"/>
          <w:sz w:val="24"/>
          <w:szCs w:val="24"/>
        </w:rPr>
        <w:t xml:space="preserve">o objetivo desta investigação”. </w:t>
      </w:r>
      <w:proofErr w:type="gramStart"/>
      <w:r w:rsidRPr="00CC6CB9">
        <w:rPr>
          <w:rFonts w:cstheme="minorHAnsi"/>
          <w:sz w:val="24"/>
          <w:szCs w:val="24"/>
          <w:u w:val="single"/>
          <w:lang w:val="en-US"/>
        </w:rPr>
        <w:t>In</w:t>
      </w:r>
      <w:r w:rsidRPr="00CC6CB9">
        <w:rPr>
          <w:rFonts w:cstheme="minorHAnsi"/>
          <w:sz w:val="24"/>
          <w:szCs w:val="24"/>
          <w:lang w:val="en-US"/>
        </w:rPr>
        <w:t xml:space="preserve"> </w:t>
      </w:r>
      <w:r w:rsidRPr="00CC6CB9">
        <w:rPr>
          <w:rFonts w:cstheme="minorHAnsi"/>
          <w:spacing w:val="-3"/>
          <w:sz w:val="24"/>
          <w:szCs w:val="24"/>
          <w:lang w:val="en-US"/>
        </w:rPr>
        <w:t>DURHAM, E. (org.).</w:t>
      </w:r>
      <w:proofErr w:type="gramEnd"/>
      <w:r w:rsidRPr="00CC6CB9">
        <w:rPr>
          <w:rFonts w:cstheme="minorHAnsi"/>
          <w:spacing w:val="-3"/>
          <w:sz w:val="24"/>
          <w:szCs w:val="24"/>
          <w:lang w:val="en-US"/>
        </w:rPr>
        <w:t xml:space="preserve">  </w:t>
      </w:r>
      <w:proofErr w:type="spellStart"/>
      <w:r w:rsidRPr="00CC6CB9">
        <w:rPr>
          <w:rFonts w:cstheme="minorHAnsi"/>
          <w:spacing w:val="-3"/>
          <w:sz w:val="24"/>
          <w:szCs w:val="24"/>
          <w:u w:val="single"/>
        </w:rPr>
        <w:t>Malinowski</w:t>
      </w:r>
      <w:proofErr w:type="spellEnd"/>
      <w:r w:rsidRPr="00CC6CB9">
        <w:rPr>
          <w:rFonts w:cstheme="minorHAnsi"/>
          <w:spacing w:val="-3"/>
          <w:sz w:val="24"/>
          <w:szCs w:val="24"/>
          <w:u w:val="single"/>
        </w:rPr>
        <w:t>.</w:t>
      </w:r>
      <w:r w:rsidRPr="00CC6CB9">
        <w:rPr>
          <w:rFonts w:cstheme="minorHAnsi"/>
          <w:spacing w:val="-3"/>
          <w:sz w:val="24"/>
          <w:szCs w:val="24"/>
        </w:rPr>
        <w:t xml:space="preserve">  Col. Grandes Cientistas Sociais v. 55.  São Paulo: Ática, 1986.</w:t>
      </w:r>
      <w:r w:rsidRPr="00CC6CB9">
        <w:rPr>
          <w:rFonts w:cstheme="minorHAnsi"/>
          <w:sz w:val="24"/>
          <w:szCs w:val="24"/>
        </w:rPr>
        <w:t xml:space="preserve"> </w:t>
      </w:r>
    </w:p>
    <w:p w:rsidR="00000B1A" w:rsidRPr="00CC6CB9" w:rsidRDefault="00000B1A" w:rsidP="0046641B">
      <w:pPr>
        <w:spacing w:line="240" w:lineRule="auto"/>
        <w:ind w:right="-1"/>
        <w:jc w:val="both"/>
        <w:rPr>
          <w:rFonts w:cstheme="minorHAnsi"/>
          <w:sz w:val="24"/>
          <w:szCs w:val="24"/>
        </w:rPr>
      </w:pPr>
      <w:r w:rsidRPr="00CC6CB9">
        <w:rPr>
          <w:rFonts w:cstheme="minorHAnsi"/>
          <w:sz w:val="24"/>
          <w:szCs w:val="24"/>
        </w:rPr>
        <w:t xml:space="preserve">VELHO, Gilberto. “Observando o familiar”. </w:t>
      </w:r>
      <w:r w:rsidRPr="00CC6CB9">
        <w:rPr>
          <w:rFonts w:cstheme="minorHAnsi"/>
          <w:sz w:val="24"/>
          <w:szCs w:val="24"/>
          <w:u w:val="single"/>
        </w:rPr>
        <w:t>In</w:t>
      </w:r>
      <w:r w:rsidRPr="00CC6CB9">
        <w:rPr>
          <w:rFonts w:cstheme="minorHAnsi"/>
          <w:sz w:val="24"/>
          <w:szCs w:val="24"/>
        </w:rPr>
        <w:t xml:space="preserve"> ____. </w:t>
      </w:r>
      <w:r w:rsidRPr="00F5134A">
        <w:rPr>
          <w:rFonts w:cstheme="minorHAnsi"/>
          <w:i/>
          <w:sz w:val="24"/>
          <w:szCs w:val="24"/>
        </w:rPr>
        <w:t>Individualismo e Cultura: notas para uma antropologia da sociedade contemporânea</w:t>
      </w:r>
      <w:r w:rsidRPr="00CC6CB9">
        <w:rPr>
          <w:rFonts w:cstheme="minorHAnsi"/>
          <w:sz w:val="24"/>
          <w:szCs w:val="24"/>
        </w:rPr>
        <w:t xml:space="preserve">. Rio de Janeiro: </w:t>
      </w:r>
      <w:proofErr w:type="spellStart"/>
      <w:r w:rsidRPr="00CC6CB9">
        <w:rPr>
          <w:rFonts w:cstheme="minorHAnsi"/>
          <w:sz w:val="24"/>
          <w:szCs w:val="24"/>
        </w:rPr>
        <w:t>Zahar</w:t>
      </w:r>
      <w:proofErr w:type="spellEnd"/>
      <w:r w:rsidRPr="00CC6CB9">
        <w:rPr>
          <w:rFonts w:cstheme="minorHAnsi"/>
          <w:sz w:val="24"/>
          <w:szCs w:val="24"/>
        </w:rPr>
        <w:t>, 1981</w:t>
      </w:r>
      <w:r w:rsidR="00F5134A">
        <w:rPr>
          <w:rFonts w:cstheme="minorHAnsi"/>
          <w:sz w:val="24"/>
          <w:szCs w:val="24"/>
        </w:rPr>
        <w:t>.</w:t>
      </w:r>
    </w:p>
    <w:p w:rsidR="00000B1A" w:rsidRPr="00CC6CB9" w:rsidRDefault="00000B1A" w:rsidP="0046641B">
      <w:pPr>
        <w:spacing w:line="240" w:lineRule="auto"/>
        <w:ind w:right="-1"/>
        <w:jc w:val="both"/>
        <w:rPr>
          <w:rFonts w:cstheme="minorHAnsi"/>
          <w:sz w:val="24"/>
          <w:szCs w:val="24"/>
        </w:rPr>
      </w:pPr>
      <w:r w:rsidRPr="00CC6CB9">
        <w:rPr>
          <w:rFonts w:cstheme="minorHAnsi"/>
          <w:sz w:val="24"/>
          <w:szCs w:val="24"/>
          <w:lang w:val="en-US"/>
        </w:rPr>
        <w:t xml:space="preserve">LEVI-STRAUSS, Claude.  </w:t>
      </w:r>
      <w:r w:rsidRPr="00CC6CB9">
        <w:rPr>
          <w:rFonts w:cstheme="minorHAnsi"/>
          <w:sz w:val="24"/>
          <w:szCs w:val="24"/>
        </w:rPr>
        <w:t xml:space="preserve">“A família”.  </w:t>
      </w:r>
      <w:r w:rsidRPr="00CC6CB9">
        <w:rPr>
          <w:rFonts w:cstheme="minorHAnsi"/>
          <w:sz w:val="24"/>
          <w:szCs w:val="24"/>
          <w:u w:val="single"/>
        </w:rPr>
        <w:t>In</w:t>
      </w:r>
      <w:r w:rsidRPr="00CC6CB9">
        <w:rPr>
          <w:rFonts w:cstheme="minorHAnsi"/>
          <w:sz w:val="24"/>
          <w:szCs w:val="24"/>
        </w:rPr>
        <w:t xml:space="preserve"> SHAPIRO, H. L. (org.), </w:t>
      </w:r>
      <w:r w:rsidRPr="00CC6CB9">
        <w:rPr>
          <w:rFonts w:cstheme="minorHAnsi"/>
          <w:sz w:val="24"/>
          <w:szCs w:val="24"/>
          <w:u w:val="single"/>
        </w:rPr>
        <w:t>Homem, cultura e sociedade</w:t>
      </w:r>
      <w:r w:rsidRPr="00CC6CB9">
        <w:rPr>
          <w:rFonts w:cstheme="minorHAnsi"/>
          <w:sz w:val="24"/>
          <w:szCs w:val="24"/>
        </w:rPr>
        <w:t>.  São Paulo: Martins Fontes, 1982, p. 355-380.</w:t>
      </w:r>
    </w:p>
    <w:p w:rsidR="008B29A3" w:rsidRDefault="008B29A3" w:rsidP="004433B4">
      <w:pPr>
        <w:spacing w:line="240" w:lineRule="auto"/>
        <w:ind w:right="-1"/>
        <w:contextualSpacing/>
        <w:jc w:val="both"/>
        <w:rPr>
          <w:rFonts w:cstheme="minorHAnsi"/>
          <w:b/>
          <w:snapToGrid w:val="0"/>
          <w:sz w:val="24"/>
          <w:szCs w:val="24"/>
        </w:rPr>
      </w:pPr>
    </w:p>
    <w:p w:rsidR="00000B1A" w:rsidRPr="00CC6CB9" w:rsidRDefault="008B29A3" w:rsidP="004433B4">
      <w:pPr>
        <w:spacing w:line="240" w:lineRule="auto"/>
        <w:ind w:right="-1"/>
        <w:contextualSpacing/>
        <w:jc w:val="both"/>
        <w:rPr>
          <w:rFonts w:cstheme="minorHAnsi"/>
          <w:snapToGrid w:val="0"/>
        </w:rPr>
      </w:pPr>
      <w:r w:rsidRPr="008B29A3">
        <w:rPr>
          <w:rFonts w:cstheme="minorHAnsi"/>
          <w:snapToGrid w:val="0"/>
          <w:sz w:val="24"/>
          <w:szCs w:val="24"/>
        </w:rPr>
        <w:t>AVALIAÇÃO</w:t>
      </w:r>
      <w:r w:rsidR="00000B1A" w:rsidRPr="008B29A3">
        <w:rPr>
          <w:rFonts w:cstheme="minorHAnsi"/>
          <w:snapToGrid w:val="0"/>
          <w:sz w:val="24"/>
          <w:szCs w:val="24"/>
        </w:rPr>
        <w:t>:</w:t>
      </w:r>
      <w:r w:rsidR="00000B1A" w:rsidRPr="00CC6CB9">
        <w:rPr>
          <w:rFonts w:cstheme="minorHAnsi"/>
          <w:b/>
          <w:snapToGrid w:val="0"/>
          <w:sz w:val="24"/>
          <w:szCs w:val="24"/>
        </w:rPr>
        <w:t xml:space="preserve"> </w:t>
      </w:r>
      <w:r w:rsidR="00000B1A" w:rsidRPr="00CC6CB9">
        <w:rPr>
          <w:rFonts w:cstheme="minorHAnsi"/>
          <w:snapToGrid w:val="0"/>
          <w:sz w:val="24"/>
          <w:szCs w:val="24"/>
        </w:rPr>
        <w:t>estudos dirigidos, seminários em grupo</w:t>
      </w:r>
      <w:r w:rsidR="004433B4">
        <w:rPr>
          <w:rFonts w:cstheme="minorHAnsi"/>
          <w:snapToGrid w:val="0"/>
          <w:sz w:val="24"/>
          <w:szCs w:val="24"/>
        </w:rPr>
        <w:t>, provas presenciais.</w:t>
      </w:r>
    </w:p>
    <w:sectPr w:rsidR="00000B1A" w:rsidRPr="00CC6CB9" w:rsidSect="005F46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20D3E"/>
    <w:rsid w:val="00000B1A"/>
    <w:rsid w:val="00026238"/>
    <w:rsid w:val="0009381A"/>
    <w:rsid w:val="00095678"/>
    <w:rsid w:val="000A501F"/>
    <w:rsid w:val="000E4E1E"/>
    <w:rsid w:val="00142C6F"/>
    <w:rsid w:val="00175749"/>
    <w:rsid w:val="00193C4C"/>
    <w:rsid w:val="001E0E09"/>
    <w:rsid w:val="001E556C"/>
    <w:rsid w:val="00216C40"/>
    <w:rsid w:val="00246423"/>
    <w:rsid w:val="0026622C"/>
    <w:rsid w:val="002C5474"/>
    <w:rsid w:val="002D45E5"/>
    <w:rsid w:val="003128FE"/>
    <w:rsid w:val="003249F3"/>
    <w:rsid w:val="00371B68"/>
    <w:rsid w:val="003B5E73"/>
    <w:rsid w:val="003E212D"/>
    <w:rsid w:val="003E3C6F"/>
    <w:rsid w:val="00402C68"/>
    <w:rsid w:val="00420D3E"/>
    <w:rsid w:val="00437DB5"/>
    <w:rsid w:val="004433B4"/>
    <w:rsid w:val="0046641B"/>
    <w:rsid w:val="004A3998"/>
    <w:rsid w:val="004E607B"/>
    <w:rsid w:val="004E71AB"/>
    <w:rsid w:val="004F1CBC"/>
    <w:rsid w:val="0053412F"/>
    <w:rsid w:val="00535584"/>
    <w:rsid w:val="005D500B"/>
    <w:rsid w:val="005F480D"/>
    <w:rsid w:val="006006D3"/>
    <w:rsid w:val="00607084"/>
    <w:rsid w:val="00615507"/>
    <w:rsid w:val="00623EDB"/>
    <w:rsid w:val="0063462E"/>
    <w:rsid w:val="006724A3"/>
    <w:rsid w:val="006A5EED"/>
    <w:rsid w:val="006A60A0"/>
    <w:rsid w:val="0071074D"/>
    <w:rsid w:val="007558F7"/>
    <w:rsid w:val="0076016D"/>
    <w:rsid w:val="007E5458"/>
    <w:rsid w:val="007F02A4"/>
    <w:rsid w:val="00807B30"/>
    <w:rsid w:val="00845E95"/>
    <w:rsid w:val="00863FA5"/>
    <w:rsid w:val="00875602"/>
    <w:rsid w:val="00891346"/>
    <w:rsid w:val="008A4605"/>
    <w:rsid w:val="008B29A3"/>
    <w:rsid w:val="008B7CC2"/>
    <w:rsid w:val="008D5EDD"/>
    <w:rsid w:val="0091029E"/>
    <w:rsid w:val="00914BDA"/>
    <w:rsid w:val="00924C15"/>
    <w:rsid w:val="009767F5"/>
    <w:rsid w:val="00984D3E"/>
    <w:rsid w:val="009A17D1"/>
    <w:rsid w:val="009B0386"/>
    <w:rsid w:val="009B7D34"/>
    <w:rsid w:val="009C7ED0"/>
    <w:rsid w:val="009E1012"/>
    <w:rsid w:val="00A023AD"/>
    <w:rsid w:val="00A60F40"/>
    <w:rsid w:val="00A730C4"/>
    <w:rsid w:val="00A82D27"/>
    <w:rsid w:val="00A84EEF"/>
    <w:rsid w:val="00B23112"/>
    <w:rsid w:val="00B4009F"/>
    <w:rsid w:val="00B723A7"/>
    <w:rsid w:val="00BB182A"/>
    <w:rsid w:val="00BB4928"/>
    <w:rsid w:val="00BC274D"/>
    <w:rsid w:val="00BD5862"/>
    <w:rsid w:val="00BF38BC"/>
    <w:rsid w:val="00C05D43"/>
    <w:rsid w:val="00C16549"/>
    <w:rsid w:val="00C9431E"/>
    <w:rsid w:val="00CA698B"/>
    <w:rsid w:val="00CA6F5B"/>
    <w:rsid w:val="00CC6CB9"/>
    <w:rsid w:val="00CE3935"/>
    <w:rsid w:val="00D20B99"/>
    <w:rsid w:val="00D30FEB"/>
    <w:rsid w:val="00D53F98"/>
    <w:rsid w:val="00D70F05"/>
    <w:rsid w:val="00D904AA"/>
    <w:rsid w:val="00DA00DE"/>
    <w:rsid w:val="00DC2FCF"/>
    <w:rsid w:val="00E76FA2"/>
    <w:rsid w:val="00E95894"/>
    <w:rsid w:val="00EC2DFE"/>
    <w:rsid w:val="00EC50D8"/>
    <w:rsid w:val="00ED5915"/>
    <w:rsid w:val="00EE1450"/>
    <w:rsid w:val="00EF5891"/>
    <w:rsid w:val="00F5134A"/>
    <w:rsid w:val="00F56FE7"/>
    <w:rsid w:val="00FE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12"/>
  </w:style>
  <w:style w:type="paragraph" w:styleId="Ttulo1">
    <w:name w:val="heading 1"/>
    <w:basedOn w:val="Normal"/>
    <w:next w:val="Normal"/>
    <w:link w:val="Ttulo1Char"/>
    <w:qFormat/>
    <w:rsid w:val="00420D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D3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0D3E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">
    <w:name w:val="Estilo"/>
    <w:rsid w:val="00420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420D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420D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Pondé Vassallo</dc:creator>
  <cp:lastModifiedBy>Simone Pondé Vassallo</cp:lastModifiedBy>
  <cp:revision>31</cp:revision>
  <dcterms:created xsi:type="dcterms:W3CDTF">2017-03-11T18:45:00Z</dcterms:created>
  <dcterms:modified xsi:type="dcterms:W3CDTF">2018-03-05T00:51:00Z</dcterms:modified>
</cp:coreProperties>
</file>